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38DF" w14:textId="77777777" w:rsidR="00174055" w:rsidRDefault="00174055" w:rsidP="00174055">
      <w:pPr>
        <w:spacing w:line="288" w:lineRule="auto"/>
        <w:rPr>
          <w:rFonts w:eastAsia="+mj-ea" w:cs="Arial"/>
          <w:bCs/>
          <w:i/>
          <w:color w:val="000000" w:themeColor="text1"/>
          <w:kern w:val="24"/>
          <w:szCs w:val="24"/>
        </w:rPr>
      </w:pPr>
      <w:r>
        <w:rPr>
          <w:i/>
          <w:color w:val="000000" w:themeColor="text1"/>
        </w:rPr>
        <w:t>Une étiquette fonctionnelle assure la sécurité de conditionnement des seringues sans blister</w:t>
      </w:r>
    </w:p>
    <w:p w14:paraId="4127A87C" w14:textId="77777777" w:rsidR="00844776" w:rsidRPr="00844776" w:rsidRDefault="00844776" w:rsidP="001756C5">
      <w:pPr>
        <w:spacing w:line="288" w:lineRule="auto"/>
        <w:rPr>
          <w:b/>
          <w:iCs/>
          <w:sz w:val="32"/>
          <w:szCs w:val="32"/>
        </w:rPr>
      </w:pPr>
    </w:p>
    <w:p w14:paraId="59967D79" w14:textId="77777777" w:rsidR="00174055" w:rsidRDefault="00174055" w:rsidP="00174055">
      <w:pPr>
        <w:spacing w:line="288" w:lineRule="auto"/>
        <w:rPr>
          <w:b/>
          <w:sz w:val="32"/>
          <w:szCs w:val="32"/>
        </w:rPr>
      </w:pPr>
      <w:r>
        <w:rPr>
          <w:b/>
          <w:sz w:val="32"/>
        </w:rPr>
        <w:t xml:space="preserve">Schreiner MediPharm présente son étiquette Cap-Lock innovante pour seringues </w:t>
      </w:r>
      <w:proofErr w:type="spellStart"/>
      <w:r>
        <w:rPr>
          <w:b/>
          <w:sz w:val="32"/>
        </w:rPr>
        <w:t>pré-remplies</w:t>
      </w:r>
      <w:proofErr w:type="spellEnd"/>
      <w:r>
        <w:rPr>
          <w:b/>
          <w:sz w:val="32"/>
        </w:rPr>
        <w:t xml:space="preserve"> sur le salon Pharmapack</w:t>
      </w:r>
    </w:p>
    <w:p w14:paraId="57237944" w14:textId="77777777" w:rsidR="00BD54BC" w:rsidRDefault="00BD54BC" w:rsidP="00BD54BC">
      <w:pPr>
        <w:rPr>
          <w:rFonts w:eastAsia="+mj-ea" w:cs="Arial"/>
          <w:b/>
          <w:bCs/>
          <w:color w:val="000000" w:themeColor="text1"/>
          <w:kern w:val="24"/>
          <w:position w:val="1"/>
          <w:sz w:val="32"/>
          <w:szCs w:val="32"/>
        </w:rPr>
      </w:pPr>
    </w:p>
    <w:p w14:paraId="35902A45" w14:textId="3D7CE35D" w:rsidR="00174055" w:rsidRDefault="00174055" w:rsidP="00174055">
      <w:pPr>
        <w:spacing w:line="288" w:lineRule="auto"/>
        <w:rPr>
          <w:b/>
        </w:rPr>
      </w:pPr>
      <w:proofErr w:type="spellStart"/>
      <w:r>
        <w:rPr>
          <w:b/>
        </w:rPr>
        <w:t>Oberschleissheim</w:t>
      </w:r>
      <w:proofErr w:type="spellEnd"/>
      <w:r>
        <w:rPr>
          <w:b/>
        </w:rPr>
        <w:t>, le 1</w:t>
      </w:r>
      <w:r w:rsidR="00824F79">
        <w:rPr>
          <w:b/>
        </w:rPr>
        <w:t>5</w:t>
      </w:r>
      <w:r>
        <w:rPr>
          <w:b/>
        </w:rPr>
        <w:t xml:space="preserve"> janvier 2025 – Leader dans le développement et la fabrication d’étiquettes fonctionnelles destinées à l’industrie </w:t>
      </w:r>
      <w:r w:rsidR="00222D48">
        <w:rPr>
          <w:b/>
        </w:rPr>
        <w:t>pharmaceutique</w:t>
      </w:r>
      <w:r>
        <w:rPr>
          <w:b/>
        </w:rPr>
        <w:t xml:space="preserve">, Schreiner MediPharm présente, sur le salon Pharmapack qui se tient cette année du 22 au 23 janvier à Paris, une solution innovante assurant la sécurité de conditionnement des seringues </w:t>
      </w:r>
      <w:proofErr w:type="spellStart"/>
      <w:r>
        <w:rPr>
          <w:b/>
        </w:rPr>
        <w:t>pré-remplies</w:t>
      </w:r>
      <w:proofErr w:type="spellEnd"/>
      <w:r>
        <w:rPr>
          <w:b/>
        </w:rPr>
        <w:t xml:space="preserve"> sans blister. </w:t>
      </w:r>
      <w:r w:rsidR="00222D48">
        <w:rPr>
          <w:b/>
        </w:rPr>
        <w:t>En collaboration avec</w:t>
      </w:r>
      <w:r>
        <w:rPr>
          <w:b/>
        </w:rPr>
        <w:t xml:space="preserve"> </w:t>
      </w:r>
      <w:r w:rsidR="00222D48">
        <w:rPr>
          <w:b/>
        </w:rPr>
        <w:t>l</w:t>
      </w:r>
      <w:r>
        <w:rPr>
          <w:b/>
        </w:rPr>
        <w:t xml:space="preserve">es entreprises partenaires SCHOTT Pharma et </w:t>
      </w:r>
      <w:proofErr w:type="spellStart"/>
      <w:r>
        <w:rPr>
          <w:b/>
        </w:rPr>
        <w:t>Körber</w:t>
      </w:r>
      <w:proofErr w:type="spellEnd"/>
      <w:r>
        <w:rPr>
          <w:b/>
        </w:rPr>
        <w:t xml:space="preserve"> Pharma, Schreiner MediPharm démontre comment une conception durable des conditionnements peut concilier réduction </w:t>
      </w:r>
      <w:r w:rsidR="00222D48">
        <w:rPr>
          <w:b/>
        </w:rPr>
        <w:t xml:space="preserve">des déchets et </w:t>
      </w:r>
      <w:r>
        <w:rPr>
          <w:b/>
        </w:rPr>
        <w:t>des coûts avec confort d’utilisation et sécurité des patients. Les visiteurs intéressés pourront trouver Schreiner MediPharm sur le stand C70.</w:t>
      </w:r>
    </w:p>
    <w:p w14:paraId="6D020FB2" w14:textId="77777777" w:rsidR="00515BBA" w:rsidRDefault="00515BBA" w:rsidP="001A5954">
      <w:pPr>
        <w:spacing w:line="288" w:lineRule="auto"/>
        <w:rPr>
          <w:b/>
        </w:rPr>
      </w:pPr>
    </w:p>
    <w:p w14:paraId="512071A3" w14:textId="636D2564" w:rsidR="00174055" w:rsidRPr="00830B87" w:rsidRDefault="00174055" w:rsidP="00174055">
      <w:pPr>
        <w:spacing w:line="288" w:lineRule="auto"/>
        <w:rPr>
          <w:bCs/>
        </w:rPr>
      </w:pPr>
      <w:r>
        <w:t>Cette nouvelle solution repose sur Cap-Lock, une nouvelle étiquette fonctionnelle de Schreiner MediPharm qui, associée à la seringue COC SCHOTT TOPPAC® infuse et à un capuchon spécial innovant, se substitue désormais entièrement aux conditionnements blister utilisés jusqu’à présent. Munie d’un capuchon de nouvelle conception, de même diamètre que celui du corps de la seringue, l’étiquette Cap-Lock de Schreiner MediPharm peut être appliquée sur la seringue sans entraver le bon déroulement des processus. L’étiquette fonctionnelle vient envelopper le corps de la seringue et son capuchon comme une seconde peau</w:t>
      </w:r>
      <w:r w:rsidR="00222D48">
        <w:t>,</w:t>
      </w:r>
      <w:r>
        <w:t xml:space="preserve"> faisant office de témoin de première ouverture irréversible qui s’active dès l’ouverture du capuchon. Cette fonctionnalité innovante garantit l’intégrité de la seringue </w:t>
      </w:r>
      <w:proofErr w:type="spellStart"/>
      <w:r>
        <w:t>pré-remplie</w:t>
      </w:r>
      <w:proofErr w:type="spellEnd"/>
      <w:r>
        <w:t>, depuis la fabrication jusqu’à l’utilisation finale. Elle évite toute tentative d’effractions et autres manipulations abusives, tout en permettant aux utilisateurs finaux de détecter d’emblée si la seringue et l’étiquette ont déjà été ouvertes.</w:t>
      </w:r>
    </w:p>
    <w:p w14:paraId="64B44D29" w14:textId="77777777" w:rsidR="00174055" w:rsidRPr="00830B87" w:rsidRDefault="00174055" w:rsidP="00174055">
      <w:pPr>
        <w:spacing w:line="288" w:lineRule="auto"/>
        <w:rPr>
          <w:bCs/>
        </w:rPr>
      </w:pPr>
    </w:p>
    <w:p w14:paraId="7400FAA7" w14:textId="77777777" w:rsidR="00174055" w:rsidRPr="00830B87" w:rsidRDefault="00174055" w:rsidP="00174055">
      <w:pPr>
        <w:spacing w:line="288" w:lineRule="auto"/>
        <w:rPr>
          <w:bCs/>
        </w:rPr>
      </w:pPr>
      <w:r>
        <w:t xml:space="preserve">Outre le témoin de première ouverture, l’étiquette Cap-Lock de Schreiner MediPharm est dotée de fonctions de protection supplémentaires, jusque-là prises en charge par le blister classique, qui équipent désormais le conditionnement primaire. L’étiquette peut </w:t>
      </w:r>
      <w:r>
        <w:lastRenderedPageBreak/>
        <w:t xml:space="preserve">ainsi intégrer une barrière aux gaz ainsi qu’une protection contre la lumière et les UV. La surface élargie de l’étiquette offre davantage de flexibilité en termes de </w:t>
      </w:r>
      <w:proofErr w:type="spellStart"/>
      <w:r>
        <w:t>branding</w:t>
      </w:r>
      <w:proofErr w:type="spellEnd"/>
      <w:r>
        <w:t xml:space="preserve"> individuel, d’informations produits ou encore de codes couleurs des médicaments. Par ailleurs, l’étiquette Cap-Lock permet d’intégrer une puce RFID à des fins de suivi automatique au niveau unitaire et d’indication numérique de première ouverture. Enfin, associées à une seringue COC munie d’un capuchon spécial et d’une étiquette fonctionnelle à fonction de fermeture, les seringues </w:t>
      </w:r>
      <w:proofErr w:type="spellStart"/>
      <w:r>
        <w:t>pré-remplies</w:t>
      </w:r>
      <w:proofErr w:type="spellEnd"/>
      <w:r>
        <w:t xml:space="preserve"> peuvent être emballées dans un conditionnement en carton Top-</w:t>
      </w:r>
      <w:proofErr w:type="spellStart"/>
      <w:r>
        <w:t>Load</w:t>
      </w:r>
      <w:proofErr w:type="spellEnd"/>
      <w:r>
        <w:t xml:space="preserve"> 100 % </w:t>
      </w:r>
      <w:proofErr w:type="spellStart"/>
      <w:r>
        <w:t>monomatériau</w:t>
      </w:r>
      <w:proofErr w:type="spellEnd"/>
      <w:r>
        <w:t xml:space="preserve"> et optimisé en volume, signé </w:t>
      </w:r>
      <w:proofErr w:type="spellStart"/>
      <w:r>
        <w:t>Körber</w:t>
      </w:r>
      <w:proofErr w:type="spellEnd"/>
      <w:r>
        <w:t xml:space="preserve"> Pharma, ce qui permet d’optimiser les processus de conditionnement et de distribution dans la production pharmaceutique tout en réduisant nettement l’encombrement pour le transport et le stockage.</w:t>
      </w:r>
    </w:p>
    <w:p w14:paraId="649CD3EC" w14:textId="77777777" w:rsidR="00174055" w:rsidRDefault="00174055" w:rsidP="00174055">
      <w:pPr>
        <w:spacing w:line="288" w:lineRule="auto"/>
        <w:rPr>
          <w:bCs/>
        </w:rPr>
      </w:pPr>
    </w:p>
    <w:p w14:paraId="6F7AFD4B" w14:textId="77777777" w:rsidR="00174055" w:rsidRDefault="00174055" w:rsidP="00174055">
      <w:pPr>
        <w:spacing w:line="288" w:lineRule="auto"/>
        <w:rPr>
          <w:bCs/>
        </w:rPr>
      </w:pPr>
      <w:r>
        <w:t>Ainsi, ce nouveau système de conditionnement permet non seulement aux laboratoires pharmaceutiques de faire des économies considérables en termes de coûts, mais également d’apporter une contribution essentielle à la durabilité. Sans blister et avec la SCHOTT TOPPAC® infuse de 5 ml, par exemple, il est possible de transporter 1 260 seringues de plus par palette, soit une économie de 16 conteneurs pour dix millions de seringues. Sans conditionnement blister, il est également possible de réduire les matières et déchets plastiques d’environ 80 pour cent. Et lors d’un simple transport de dix millions de seringues de 5 ml de Hambourg à New York, la réduction des émissions de CO</w:t>
      </w:r>
      <w:bookmarkStart w:id="0" w:name="_Hlk185620805"/>
      <w:r>
        <w:rPr>
          <w:vertAlign w:val="subscript"/>
        </w:rPr>
        <w:t>2</w:t>
      </w:r>
      <w:bookmarkEnd w:id="0"/>
      <w:r>
        <w:t xml:space="preserve"> s’élève à approximativement 87 400 kilogrammes.</w:t>
      </w:r>
    </w:p>
    <w:p w14:paraId="5C540A0D" w14:textId="77777777" w:rsidR="00174055" w:rsidRDefault="00174055" w:rsidP="00174055">
      <w:pPr>
        <w:spacing w:line="288" w:lineRule="auto"/>
        <w:rPr>
          <w:bCs/>
        </w:rPr>
      </w:pPr>
    </w:p>
    <w:p w14:paraId="4B3C9DAA" w14:textId="57C019BB" w:rsidR="00844776" w:rsidRDefault="00174055" w:rsidP="00174055">
      <w:pPr>
        <w:spacing w:line="288" w:lineRule="auto"/>
        <w:rPr>
          <w:bCs/>
        </w:rPr>
      </w:pPr>
      <w:r>
        <w:t xml:space="preserve">Constitué d’une seringue COC </w:t>
      </w:r>
      <w:proofErr w:type="spellStart"/>
      <w:r>
        <w:t>pré-remplie</w:t>
      </w:r>
      <w:proofErr w:type="spellEnd"/>
      <w:r>
        <w:t xml:space="preserve">, d’un capuchon spécial et d’une étiquette Cap-Lock, ce système, associé au conditionnement en carton, a déjà passé avec succès les tests de simulation de transport ISTA-3A. Avec cette solution de </w:t>
      </w:r>
      <w:proofErr w:type="spellStart"/>
      <w:r>
        <w:t>co</w:t>
      </w:r>
      <w:proofErr w:type="spellEnd"/>
      <w:r>
        <w:t xml:space="preserve">-marketing, Schreiner MediPharm, SCHOTT Pharma et </w:t>
      </w:r>
      <w:proofErr w:type="spellStart"/>
      <w:r>
        <w:t>Körber</w:t>
      </w:r>
      <w:proofErr w:type="spellEnd"/>
      <w:r>
        <w:t xml:space="preserve"> Pharma soulignent leur engagement commun pour développer des solutions de conditionnement innovantes et durables. </w:t>
      </w:r>
      <w:r w:rsidR="00222D48">
        <w:t>Membres fondateurs</w:t>
      </w:r>
      <w:r>
        <w:t xml:space="preserve"> de l</w:t>
      </w:r>
      <w:proofErr w:type="gramStart"/>
      <w:r>
        <w:t>’«</w:t>
      </w:r>
      <w:proofErr w:type="gramEnd"/>
      <w:r>
        <w:t xml:space="preserve"> Alliance to </w:t>
      </w:r>
      <w:proofErr w:type="spellStart"/>
      <w:r>
        <w:t>Zero</w:t>
      </w:r>
      <w:proofErr w:type="spellEnd"/>
      <w:r>
        <w:t> », ces trois entreprises partenaires participent à réduire l’empreinte carbone le long de la chaîne de création de valeurs, tout en assurant confort d’utilisation et sécurité des produits et des patients.</w:t>
      </w:r>
    </w:p>
    <w:p w14:paraId="39EFBC92" w14:textId="77777777" w:rsidR="00922BBA" w:rsidRDefault="00922BBA" w:rsidP="00844776">
      <w:pPr>
        <w:spacing w:line="288" w:lineRule="auto"/>
        <w:rPr>
          <w:bCs/>
        </w:rPr>
      </w:pPr>
    </w:p>
    <w:p w14:paraId="5E1B2FA6" w14:textId="77777777" w:rsidR="00922BBA" w:rsidRDefault="00922BBA" w:rsidP="00844776">
      <w:pPr>
        <w:spacing w:line="288" w:lineRule="auto"/>
        <w:rPr>
          <w:bCs/>
        </w:rPr>
      </w:pPr>
    </w:p>
    <w:p w14:paraId="1A8CF22A" w14:textId="77777777" w:rsidR="00922BBA" w:rsidRDefault="00922BBA" w:rsidP="00844776">
      <w:pPr>
        <w:spacing w:line="288" w:lineRule="auto"/>
        <w:rPr>
          <w:bCs/>
        </w:rPr>
      </w:pPr>
    </w:p>
    <w:p w14:paraId="0F40E111" w14:textId="77777777" w:rsidR="00174055" w:rsidRDefault="00174055" w:rsidP="00844776">
      <w:pPr>
        <w:spacing w:line="288" w:lineRule="auto"/>
        <w:rPr>
          <w:bCs/>
        </w:rPr>
      </w:pPr>
    </w:p>
    <w:p w14:paraId="738D1386" w14:textId="77777777" w:rsidR="00174055" w:rsidRDefault="00174055" w:rsidP="00844776">
      <w:pPr>
        <w:spacing w:line="288" w:lineRule="auto"/>
        <w:rPr>
          <w:bCs/>
        </w:rPr>
      </w:pPr>
    </w:p>
    <w:p w14:paraId="6D185D4B" w14:textId="77777777" w:rsidR="00174055" w:rsidRDefault="00174055" w:rsidP="00844776">
      <w:pPr>
        <w:spacing w:line="288" w:lineRule="auto"/>
        <w:rPr>
          <w:bCs/>
        </w:rPr>
      </w:pPr>
    </w:p>
    <w:p w14:paraId="1314E37E" w14:textId="77777777" w:rsidR="00174055" w:rsidRPr="0086236C" w:rsidRDefault="00174055" w:rsidP="00844776">
      <w:pPr>
        <w:spacing w:line="288" w:lineRule="auto"/>
        <w:rPr>
          <w:bCs/>
        </w:rPr>
      </w:pPr>
    </w:p>
    <w:p w14:paraId="6F795EC4" w14:textId="77777777" w:rsidR="00844776" w:rsidRDefault="00844776" w:rsidP="00844776">
      <w:pPr>
        <w:pStyle w:val="EinfAbs"/>
        <w:rPr>
          <w:rFonts w:ascii="Arial" w:hAnsi="Arial" w:cs="Arial"/>
          <w:b/>
          <w:bCs/>
          <w:i/>
          <w:sz w:val="20"/>
          <w:szCs w:val="20"/>
        </w:rPr>
      </w:pPr>
      <w:r>
        <w:rPr>
          <w:rFonts w:ascii="Arial" w:hAnsi="Arial"/>
          <w:b/>
          <w:i/>
          <w:sz w:val="20"/>
        </w:rPr>
        <w:lastRenderedPageBreak/>
        <w:t>++++</w:t>
      </w:r>
    </w:p>
    <w:p w14:paraId="1E358781" w14:textId="77777777" w:rsidR="00844776" w:rsidRDefault="00844776" w:rsidP="00844776">
      <w:pPr>
        <w:pStyle w:val="EinfAbs"/>
        <w:rPr>
          <w:rFonts w:ascii="Arial" w:hAnsi="Arial" w:cs="Arial"/>
          <w:b/>
          <w:bCs/>
          <w:i/>
          <w:sz w:val="20"/>
          <w:szCs w:val="20"/>
        </w:rPr>
      </w:pPr>
    </w:p>
    <w:p w14:paraId="0C8521C8" w14:textId="77777777" w:rsidR="00174055" w:rsidRDefault="00174055" w:rsidP="00174055">
      <w:pPr>
        <w:autoSpaceDE w:val="0"/>
        <w:autoSpaceDN w:val="0"/>
        <w:adjustRightInd w:val="0"/>
        <w:rPr>
          <w:rFonts w:cs="Arial"/>
          <w:bCs/>
          <w:i/>
          <w:sz w:val="20"/>
          <w:szCs w:val="20"/>
        </w:rPr>
      </w:pPr>
      <w:r>
        <w:rPr>
          <w:i/>
          <w:sz w:val="20"/>
        </w:rPr>
        <w:t xml:space="preserve">Légende photo : </w:t>
      </w:r>
    </w:p>
    <w:p w14:paraId="6A6DAF46" w14:textId="77777777" w:rsidR="00174055" w:rsidRDefault="00174055" w:rsidP="00174055">
      <w:pPr>
        <w:autoSpaceDE w:val="0"/>
        <w:autoSpaceDN w:val="0"/>
        <w:adjustRightInd w:val="0"/>
        <w:rPr>
          <w:rFonts w:cs="Arial"/>
          <w:bCs/>
          <w:i/>
          <w:sz w:val="20"/>
          <w:szCs w:val="20"/>
        </w:rPr>
      </w:pPr>
    </w:p>
    <w:p w14:paraId="0CEA046C" w14:textId="77777777" w:rsidR="00174055" w:rsidRDefault="00174055" w:rsidP="00174055">
      <w:pPr>
        <w:autoSpaceDE w:val="0"/>
        <w:autoSpaceDN w:val="0"/>
        <w:adjustRightInd w:val="0"/>
        <w:rPr>
          <w:rFonts w:cs="Arial"/>
          <w:bCs/>
          <w:i/>
          <w:sz w:val="20"/>
          <w:szCs w:val="20"/>
        </w:rPr>
      </w:pPr>
      <w:r>
        <w:rPr>
          <w:i/>
          <w:sz w:val="20"/>
        </w:rPr>
        <w:t>Enveloppant la seringue et son capuchon, l’étiquette Cap-Lock de Schreiner MediPharm indique la première ouverture de manière irréversible.</w:t>
      </w:r>
    </w:p>
    <w:p w14:paraId="08B85D9B" w14:textId="77777777" w:rsidR="00174055" w:rsidRDefault="00174055" w:rsidP="00174055">
      <w:pPr>
        <w:autoSpaceDE w:val="0"/>
        <w:autoSpaceDN w:val="0"/>
        <w:adjustRightInd w:val="0"/>
        <w:rPr>
          <w:rFonts w:cs="Arial"/>
          <w:bCs/>
          <w:i/>
          <w:sz w:val="20"/>
          <w:szCs w:val="20"/>
        </w:rPr>
      </w:pPr>
    </w:p>
    <w:p w14:paraId="69C9006D" w14:textId="7FA7F153" w:rsidR="006F1B37" w:rsidRDefault="00222D48" w:rsidP="00844776">
      <w:pPr>
        <w:autoSpaceDE w:val="0"/>
        <w:autoSpaceDN w:val="0"/>
        <w:adjustRightInd w:val="0"/>
        <w:rPr>
          <w:rFonts w:cs="Arial"/>
          <w:bCs/>
          <w:i/>
          <w:sz w:val="20"/>
          <w:szCs w:val="20"/>
        </w:rPr>
      </w:pPr>
      <w:r>
        <w:rPr>
          <w:i/>
          <w:sz w:val="20"/>
        </w:rPr>
        <w:t>L</w:t>
      </w:r>
      <w:r w:rsidR="00174055">
        <w:rPr>
          <w:i/>
          <w:sz w:val="20"/>
        </w:rPr>
        <w:t xml:space="preserve">e conditionnement sans blister permet d’emballer les seringues </w:t>
      </w:r>
      <w:proofErr w:type="spellStart"/>
      <w:r w:rsidR="00174055">
        <w:rPr>
          <w:i/>
          <w:sz w:val="20"/>
        </w:rPr>
        <w:t>pré-remplies</w:t>
      </w:r>
      <w:proofErr w:type="spellEnd"/>
      <w:r w:rsidR="00174055">
        <w:rPr>
          <w:i/>
          <w:sz w:val="20"/>
        </w:rPr>
        <w:t xml:space="preserve"> dans un conditionnement en carton optimisé en volume et 100 % </w:t>
      </w:r>
      <w:proofErr w:type="spellStart"/>
      <w:r w:rsidR="00174055">
        <w:rPr>
          <w:i/>
          <w:sz w:val="20"/>
        </w:rPr>
        <w:t>monomatériau</w:t>
      </w:r>
      <w:proofErr w:type="spellEnd"/>
      <w:r w:rsidR="00174055">
        <w:rPr>
          <w:i/>
          <w:sz w:val="20"/>
        </w:rPr>
        <w:t>.</w:t>
      </w:r>
    </w:p>
    <w:p w14:paraId="31A68857" w14:textId="77777777" w:rsidR="00844776" w:rsidRDefault="00844776" w:rsidP="00844776">
      <w:pPr>
        <w:autoSpaceDE w:val="0"/>
        <w:autoSpaceDN w:val="0"/>
        <w:adjustRightInd w:val="0"/>
        <w:rPr>
          <w:rFonts w:cs="Arial"/>
          <w:bCs/>
          <w:i/>
          <w:sz w:val="20"/>
          <w:szCs w:val="20"/>
        </w:rPr>
      </w:pPr>
    </w:p>
    <w:p w14:paraId="55FD9266" w14:textId="42F21D73" w:rsidR="00721685" w:rsidRDefault="00844776" w:rsidP="001756C5">
      <w:pPr>
        <w:pStyle w:val="EinfAbs"/>
        <w:rPr>
          <w:rFonts w:ascii="Arial" w:hAnsi="Arial" w:cs="Arial"/>
          <w:b/>
          <w:bCs/>
          <w:i/>
          <w:sz w:val="20"/>
          <w:szCs w:val="20"/>
        </w:rPr>
      </w:pPr>
      <w:r>
        <w:rPr>
          <w:rFonts w:ascii="Arial" w:hAnsi="Arial"/>
          <w:b/>
          <w:i/>
          <w:sz w:val="20"/>
        </w:rPr>
        <w:t>++++</w:t>
      </w:r>
    </w:p>
    <w:p w14:paraId="4344FF79" w14:textId="77777777" w:rsidR="00721685" w:rsidRDefault="00721685" w:rsidP="001756C5">
      <w:pPr>
        <w:pStyle w:val="EinfAbs"/>
        <w:rPr>
          <w:rFonts w:ascii="Arial" w:hAnsi="Arial" w:cs="Arial"/>
          <w:b/>
          <w:bCs/>
          <w:sz w:val="20"/>
          <w:szCs w:val="20"/>
        </w:rPr>
      </w:pPr>
    </w:p>
    <w:p w14:paraId="5805015B" w14:textId="77777777" w:rsidR="00922BBA" w:rsidRDefault="00922BBA" w:rsidP="001756C5">
      <w:pPr>
        <w:pStyle w:val="EinfAbs"/>
        <w:rPr>
          <w:rFonts w:ascii="Arial" w:hAnsi="Arial" w:cs="Arial"/>
          <w:b/>
          <w:bCs/>
          <w:sz w:val="20"/>
          <w:szCs w:val="20"/>
        </w:rPr>
      </w:pPr>
    </w:p>
    <w:p w14:paraId="1281716F" w14:textId="77777777" w:rsidR="00922BBA" w:rsidRDefault="00922BBA" w:rsidP="001756C5">
      <w:pPr>
        <w:pStyle w:val="EinfAbs"/>
        <w:rPr>
          <w:rFonts w:ascii="Arial" w:hAnsi="Arial" w:cs="Arial"/>
          <w:b/>
          <w:bCs/>
          <w:sz w:val="20"/>
          <w:szCs w:val="20"/>
        </w:rPr>
      </w:pPr>
    </w:p>
    <w:p w14:paraId="38CF3DB1" w14:textId="77777777" w:rsidR="00922BBA" w:rsidRDefault="00922BBA" w:rsidP="001756C5">
      <w:pPr>
        <w:pStyle w:val="EinfAbs"/>
        <w:rPr>
          <w:rFonts w:ascii="Arial" w:hAnsi="Arial" w:cs="Arial"/>
          <w:b/>
          <w:bCs/>
          <w:sz w:val="20"/>
          <w:szCs w:val="20"/>
        </w:rPr>
      </w:pPr>
    </w:p>
    <w:p w14:paraId="691DEB42" w14:textId="77777777" w:rsidR="00174055" w:rsidRDefault="00174055" w:rsidP="001756C5">
      <w:pPr>
        <w:pStyle w:val="EinfAbs"/>
        <w:rPr>
          <w:rFonts w:ascii="Arial" w:hAnsi="Arial" w:cs="Arial"/>
          <w:b/>
          <w:bCs/>
          <w:sz w:val="20"/>
          <w:szCs w:val="20"/>
        </w:rPr>
      </w:pPr>
    </w:p>
    <w:p w14:paraId="47EC1EEA" w14:textId="77777777" w:rsidR="00174055" w:rsidRDefault="00174055" w:rsidP="001756C5">
      <w:pPr>
        <w:pStyle w:val="EinfAbs"/>
        <w:rPr>
          <w:rFonts w:ascii="Arial" w:hAnsi="Arial" w:cs="Arial"/>
          <w:b/>
          <w:bCs/>
          <w:sz w:val="20"/>
          <w:szCs w:val="20"/>
        </w:rPr>
      </w:pPr>
    </w:p>
    <w:p w14:paraId="459B7DD7" w14:textId="77777777" w:rsidR="00174055" w:rsidRDefault="00174055" w:rsidP="001756C5">
      <w:pPr>
        <w:pStyle w:val="EinfAbs"/>
        <w:rPr>
          <w:rFonts w:ascii="Arial" w:hAnsi="Arial" w:cs="Arial"/>
          <w:b/>
          <w:bCs/>
          <w:sz w:val="20"/>
          <w:szCs w:val="20"/>
        </w:rPr>
      </w:pPr>
    </w:p>
    <w:p w14:paraId="5F40D56C" w14:textId="77777777" w:rsidR="00174055" w:rsidRDefault="00174055" w:rsidP="001756C5">
      <w:pPr>
        <w:pStyle w:val="EinfAbs"/>
        <w:rPr>
          <w:rFonts w:ascii="Arial" w:hAnsi="Arial" w:cs="Arial"/>
          <w:b/>
          <w:bCs/>
          <w:sz w:val="20"/>
          <w:szCs w:val="20"/>
        </w:rPr>
      </w:pPr>
    </w:p>
    <w:p w14:paraId="58E30C80" w14:textId="77777777" w:rsidR="00174055" w:rsidRDefault="00174055" w:rsidP="001756C5">
      <w:pPr>
        <w:pStyle w:val="EinfAbs"/>
        <w:rPr>
          <w:rFonts w:ascii="Arial" w:hAnsi="Arial" w:cs="Arial"/>
          <w:b/>
          <w:bCs/>
          <w:sz w:val="20"/>
          <w:szCs w:val="20"/>
        </w:rPr>
      </w:pPr>
    </w:p>
    <w:p w14:paraId="170CD843" w14:textId="77777777" w:rsidR="00174055" w:rsidRDefault="00174055" w:rsidP="001756C5">
      <w:pPr>
        <w:pStyle w:val="EinfAbs"/>
        <w:rPr>
          <w:rFonts w:ascii="Arial" w:hAnsi="Arial" w:cs="Arial"/>
          <w:b/>
          <w:bCs/>
          <w:sz w:val="20"/>
          <w:szCs w:val="20"/>
        </w:rPr>
      </w:pPr>
    </w:p>
    <w:p w14:paraId="0E46ED65" w14:textId="77777777" w:rsidR="00174055" w:rsidRDefault="00174055" w:rsidP="001756C5">
      <w:pPr>
        <w:pStyle w:val="EinfAbs"/>
        <w:rPr>
          <w:rFonts w:ascii="Arial" w:hAnsi="Arial" w:cs="Arial"/>
          <w:b/>
          <w:bCs/>
          <w:sz w:val="20"/>
          <w:szCs w:val="20"/>
        </w:rPr>
      </w:pPr>
    </w:p>
    <w:p w14:paraId="66747DEE" w14:textId="77777777" w:rsidR="00174055" w:rsidRPr="00BB5325" w:rsidRDefault="00174055" w:rsidP="001756C5">
      <w:pPr>
        <w:pStyle w:val="EinfAbs"/>
        <w:rPr>
          <w:rFonts w:ascii="Arial" w:hAnsi="Arial" w:cs="Arial"/>
          <w:b/>
          <w:bCs/>
          <w:sz w:val="20"/>
          <w:szCs w:val="20"/>
        </w:rPr>
      </w:pP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t>Pour toutes questions, veuillez contacter :</w:t>
      </w:r>
    </w:p>
    <w:p w14:paraId="2270414C" w14:textId="5209899B"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221A3B" w:rsidRDefault="001F1761" w:rsidP="00D27FA7">
      <w:pPr>
        <w:pStyle w:val="EinfAbs"/>
        <w:rPr>
          <w:rFonts w:ascii="Arial" w:hAnsi="Arial" w:cs="Arial"/>
          <w:b/>
          <w:bCs/>
          <w:sz w:val="20"/>
          <w:szCs w:val="20"/>
          <w:lang w:val="de-DE"/>
        </w:rPr>
      </w:pPr>
      <w:r w:rsidRPr="00221A3B">
        <w:rPr>
          <w:rFonts w:ascii="Arial" w:hAnsi="Arial"/>
          <w:b/>
          <w:sz w:val="20"/>
          <w:lang w:val="de-DE"/>
        </w:rPr>
        <w:t>À propos de Schreiner MediPharm</w:t>
      </w:r>
    </w:p>
    <w:p w14:paraId="07A3506B" w14:textId="6E7245F7" w:rsidR="001F1761" w:rsidRDefault="00806A25" w:rsidP="00D27FA7">
      <w:pPr>
        <w:pStyle w:val="EinfAbs"/>
        <w:rPr>
          <w:rFonts w:ascii="Arial" w:hAnsi="Arial" w:cs="Arial"/>
          <w:bCs/>
          <w:sz w:val="20"/>
          <w:szCs w:val="20"/>
        </w:rPr>
      </w:pPr>
      <w:r w:rsidRPr="00221A3B">
        <w:rPr>
          <w:rFonts w:ascii="Arial" w:hAnsi="Arial"/>
          <w:sz w:val="20"/>
          <w:lang w:val="de-DE"/>
        </w:rPr>
        <w:t xml:space="preserve">Schreiner MediPharm, une division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277BDAD5" w14:textId="77777777" w:rsidR="00806A25" w:rsidRPr="0022318D" w:rsidRDefault="00806A25" w:rsidP="00D27FA7">
      <w:pPr>
        <w:pStyle w:val="EinfAbs"/>
        <w:rPr>
          <w:rFonts w:ascii="Arial" w:hAnsi="Arial" w:cs="Arial"/>
          <w:b/>
          <w:bCs/>
        </w:rPr>
      </w:pPr>
    </w:p>
    <w:p w14:paraId="1F50C4EE" w14:textId="77777777" w:rsidR="001F1761" w:rsidRPr="00221A3B" w:rsidRDefault="001F1761" w:rsidP="00D27FA7">
      <w:pPr>
        <w:pStyle w:val="EinfAbs"/>
        <w:rPr>
          <w:rFonts w:ascii="Arial" w:hAnsi="Arial" w:cs="Arial"/>
          <w:b/>
          <w:bCs/>
          <w:sz w:val="20"/>
          <w:szCs w:val="20"/>
          <w:lang w:val="de-DE"/>
        </w:rPr>
      </w:pPr>
      <w:r w:rsidRPr="00221A3B">
        <w:rPr>
          <w:rFonts w:ascii="Arial" w:hAnsi="Arial"/>
          <w:b/>
          <w:bCs/>
          <w:sz w:val="20"/>
          <w:lang w:val="de-DE"/>
        </w:rPr>
        <w:t>Schreiner MediPharm</w:t>
      </w:r>
      <w:r w:rsidRPr="00221A3B">
        <w:rPr>
          <w:rFonts w:ascii="Arial" w:hAnsi="Arial"/>
          <w:sz w:val="20"/>
          <w:lang w:val="de-DE"/>
        </w:rPr>
        <w:t xml:space="preserve">, </w:t>
      </w:r>
      <w:r w:rsidRPr="00221A3B">
        <w:rPr>
          <w:rFonts w:ascii="Arial" w:hAnsi="Arial"/>
          <w:sz w:val="20"/>
          <w:lang w:val="de-DE"/>
        </w:rPr>
        <w:br/>
        <w:t>une division de</w:t>
      </w:r>
    </w:p>
    <w:p w14:paraId="789FB0CE" w14:textId="77777777" w:rsidR="001F1761" w:rsidRPr="00D84EA8" w:rsidRDefault="001F1761" w:rsidP="00D27FA7">
      <w:pPr>
        <w:pStyle w:val="EinfAbs"/>
        <w:rPr>
          <w:rFonts w:ascii="Arial" w:hAnsi="Arial" w:cs="Arial"/>
          <w:bCs/>
          <w:sz w:val="20"/>
          <w:szCs w:val="20"/>
          <w:lang w:val="de-DE"/>
        </w:rPr>
      </w:pPr>
      <w:r w:rsidRPr="00221A3B">
        <w:rPr>
          <w:rFonts w:ascii="Arial" w:hAnsi="Arial"/>
          <w:sz w:val="20"/>
          <w:lang w:val="de-DE"/>
        </w:rPr>
        <w:t xml:space="preserve">Schreiner Group GmbH &amp; Co. </w:t>
      </w:r>
      <w:r w:rsidRPr="00D84EA8">
        <w:rPr>
          <w:rFonts w:ascii="Arial" w:hAnsi="Arial"/>
          <w:sz w:val="20"/>
          <w:lang w:val="de-DE"/>
        </w:rPr>
        <w:t>KG</w:t>
      </w:r>
    </w:p>
    <w:p w14:paraId="214EC094" w14:textId="77777777" w:rsidR="001F1761" w:rsidRPr="00221A3B" w:rsidRDefault="001F1761" w:rsidP="00D27FA7">
      <w:pPr>
        <w:pStyle w:val="EinfAbs"/>
        <w:rPr>
          <w:rFonts w:ascii="Arial" w:hAnsi="Arial" w:cs="Arial"/>
          <w:bCs/>
          <w:sz w:val="20"/>
          <w:szCs w:val="20"/>
          <w:lang w:val="de-DE"/>
        </w:rPr>
      </w:pPr>
      <w:r w:rsidRPr="00221A3B">
        <w:rPr>
          <w:rFonts w:ascii="Arial" w:hAnsi="Arial"/>
          <w:sz w:val="20"/>
          <w:lang w:val="de-DE"/>
        </w:rPr>
        <w:t>Bruckmannring 22</w:t>
      </w:r>
    </w:p>
    <w:p w14:paraId="653EBD6A" w14:textId="77777777" w:rsidR="001F1761" w:rsidRPr="00221A3B" w:rsidRDefault="001F1761" w:rsidP="00D27FA7">
      <w:pPr>
        <w:pStyle w:val="EinfAbs"/>
        <w:rPr>
          <w:rFonts w:ascii="Arial" w:hAnsi="Arial" w:cs="Arial"/>
          <w:bCs/>
          <w:sz w:val="20"/>
          <w:szCs w:val="20"/>
          <w:lang w:val="de-DE"/>
        </w:rPr>
      </w:pPr>
      <w:r w:rsidRPr="00221A3B">
        <w:rPr>
          <w:rFonts w:ascii="Arial" w:hAnsi="Arial"/>
          <w:sz w:val="20"/>
          <w:lang w:val="de-DE"/>
        </w:rPr>
        <w:t>85764 Oberschleissheim, Allemagne</w:t>
      </w:r>
    </w:p>
    <w:p w14:paraId="32F56892" w14:textId="77777777" w:rsidR="001F1761" w:rsidRPr="00221A3B" w:rsidRDefault="001F1761" w:rsidP="00D27FA7">
      <w:pPr>
        <w:pStyle w:val="EinfAbs"/>
        <w:rPr>
          <w:rFonts w:ascii="Arial" w:hAnsi="Arial" w:cs="Arial"/>
          <w:bCs/>
          <w:sz w:val="20"/>
          <w:szCs w:val="20"/>
          <w:lang w:val="de-DE"/>
        </w:rPr>
      </w:pPr>
      <w:r w:rsidRPr="00221A3B">
        <w:rPr>
          <w:rFonts w:ascii="Arial" w:hAnsi="Arial"/>
          <w:sz w:val="20"/>
          <w:lang w:val="de-DE"/>
        </w:rPr>
        <w:t>Tél. +49 89 31584-5400</w:t>
      </w:r>
    </w:p>
    <w:p w14:paraId="0BB97372" w14:textId="77777777" w:rsidR="001F1761" w:rsidRPr="00D23D6F" w:rsidRDefault="001F1761" w:rsidP="00D27FA7">
      <w:pPr>
        <w:pStyle w:val="EinfAbs"/>
        <w:rPr>
          <w:rFonts w:ascii="Arial" w:hAnsi="Arial" w:cs="Arial"/>
          <w:bCs/>
          <w:sz w:val="20"/>
          <w:szCs w:val="20"/>
        </w:rPr>
      </w:pPr>
      <w:r w:rsidRPr="00D23D6F">
        <w:rPr>
          <w:rFonts w:ascii="Arial" w:hAnsi="Arial"/>
          <w:sz w:val="20"/>
        </w:rPr>
        <w:t>Fax +49 89 31584-5422</w:t>
      </w:r>
    </w:p>
    <w:p w14:paraId="648E9E0D" w14:textId="77777777" w:rsidR="001F1761" w:rsidRPr="00D23D6F" w:rsidRDefault="001F1761" w:rsidP="00D27FA7">
      <w:pPr>
        <w:pStyle w:val="EinfAbs"/>
        <w:rPr>
          <w:rFonts w:ascii="Arial" w:hAnsi="Arial" w:cs="Arial"/>
          <w:bCs/>
          <w:sz w:val="20"/>
          <w:szCs w:val="20"/>
        </w:rPr>
      </w:pPr>
      <w:r w:rsidRPr="00D23D6F">
        <w:rPr>
          <w:rFonts w:ascii="Arial" w:hAnsi="Arial"/>
          <w:sz w:val="20"/>
        </w:rPr>
        <w:t>info@schreiner-medipharm.com</w:t>
      </w:r>
    </w:p>
    <w:p w14:paraId="31250393" w14:textId="6D3D4AD7" w:rsidR="00A23942" w:rsidRPr="00A23942" w:rsidRDefault="00C6201A" w:rsidP="00D27FA7">
      <w:pPr>
        <w:pStyle w:val="EinfAbs"/>
        <w:rPr>
          <w:rStyle w:val="Hyperlink"/>
          <w:rFonts w:ascii="Arial" w:hAnsi="Arial" w:cs="Arial"/>
          <w:bCs/>
          <w:sz w:val="20"/>
          <w:szCs w:val="20"/>
          <w:lang w:val="it-IT"/>
        </w:rPr>
      </w:pPr>
      <w:hyperlink r:id="rId10" w:history="1">
        <w:r w:rsidRPr="00D23D6F">
          <w:rPr>
            <w:rStyle w:val="Hyperlink"/>
            <w:rFonts w:ascii="Arial" w:hAnsi="Arial"/>
            <w:sz w:val="20"/>
          </w:rPr>
          <w:t>www.schreiner-medipharm.com</w:t>
        </w:r>
      </w:hyperlink>
    </w:p>
    <w:sectPr w:rsidR="00A23942" w:rsidRPr="00A23942" w:rsidSect="008D2C6F">
      <w:headerReference w:type="default" r:id="rId11"/>
      <w:footerReference w:type="default" r:id="rId12"/>
      <w:headerReference w:type="first" r:id="rId13"/>
      <w:footerReference w:type="first" r:id="rId14"/>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5EE80" w14:textId="77777777" w:rsidR="00A33C47" w:rsidRDefault="00A33C47" w:rsidP="00AD0FB9">
      <w:r>
        <w:separator/>
      </w:r>
    </w:p>
  </w:endnote>
  <w:endnote w:type="continuationSeparator" w:id="0">
    <w:p w14:paraId="46EE4E65" w14:textId="77777777" w:rsidR="00A33C47" w:rsidRDefault="00A33C47"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674C" w14:textId="67F8EFED" w:rsidR="00AA71FF" w:rsidRPr="0020486A" w:rsidRDefault="00AA71FF" w:rsidP="0020486A">
    <w:pPr>
      <w:pStyle w:val="Fuzeile"/>
      <w:jc w:val="right"/>
      <w:rPr>
        <w:sz w:val="16"/>
        <w:szCs w:val="16"/>
      </w:rPr>
    </w:pPr>
    <w:r w:rsidRPr="002C2152">
      <w:rPr>
        <w:sz w:val="16"/>
        <w:szCs w:val="16"/>
      </w:rPr>
      <w:t>Page</w:t>
    </w:r>
    <w:r>
      <w:rPr>
        <w:sz w:val="16"/>
      </w:rPr>
      <w:t xml:space="preserve"> </w:t>
    </w:r>
    <w:r w:rsidRPr="0020486A">
      <w:rPr>
        <w:sz w:val="16"/>
      </w:rPr>
      <w:fldChar w:fldCharType="begin"/>
    </w:r>
    <w:r w:rsidRPr="0020486A">
      <w:rPr>
        <w:sz w:val="16"/>
      </w:rPr>
      <w:instrText>PAGE  \* Arabic  \* MERGEFORMAT</w:instrText>
    </w:r>
    <w:r w:rsidRPr="0020486A">
      <w:rPr>
        <w:sz w:val="16"/>
      </w:rPr>
      <w:fldChar w:fldCharType="separate"/>
    </w:r>
    <w:r w:rsidR="00587655">
      <w:rPr>
        <w:sz w:val="16"/>
      </w:rPr>
      <w:t>3</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587655">
      <w:rPr>
        <w:sz w:val="16"/>
      </w:rPr>
      <w:t>3</w:t>
    </w:r>
    <w:r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100F" w14:textId="3B65D98E" w:rsidR="00AA71FF" w:rsidRPr="008D2C6F" w:rsidRDefault="00AA71FF" w:rsidP="008D2C6F">
    <w:pPr>
      <w:pStyle w:val="Fuzeile"/>
      <w:jc w:val="right"/>
      <w:rPr>
        <w:sz w:val="16"/>
        <w:szCs w:val="16"/>
      </w:rPr>
    </w:pPr>
    <w:r w:rsidRPr="002C2152">
      <w:rPr>
        <w:sz w:val="16"/>
        <w:szCs w:val="16"/>
      </w:rPr>
      <w:t>Page</w:t>
    </w:r>
    <w:r>
      <w:rPr>
        <w:sz w:val="16"/>
      </w:rPr>
      <w:t xml:space="preserve"> </w:t>
    </w:r>
    <w:r w:rsidRPr="0020486A">
      <w:rPr>
        <w:sz w:val="16"/>
      </w:rPr>
      <w:fldChar w:fldCharType="begin"/>
    </w:r>
    <w:r w:rsidRPr="0020486A">
      <w:rPr>
        <w:sz w:val="16"/>
      </w:rPr>
      <w:instrText>PAGE  \* Arabic  \* MERGEFORMAT</w:instrText>
    </w:r>
    <w:r w:rsidRPr="0020486A">
      <w:rPr>
        <w:sz w:val="16"/>
      </w:rPr>
      <w:fldChar w:fldCharType="separate"/>
    </w:r>
    <w:r w:rsidR="00587655">
      <w:rPr>
        <w:sz w:val="16"/>
      </w:rPr>
      <w:t>1</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587655">
      <w:rPr>
        <w:sz w:val="16"/>
      </w:rPr>
      <w:t>3</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E183A" w14:textId="77777777" w:rsidR="00A33C47" w:rsidRDefault="00A33C47" w:rsidP="00AD0FB9">
      <w:r>
        <w:separator/>
      </w:r>
    </w:p>
  </w:footnote>
  <w:footnote w:type="continuationSeparator" w:id="0">
    <w:p w14:paraId="55A3F8A5" w14:textId="77777777" w:rsidR="00A33C47" w:rsidRDefault="00A33C47"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E03B" w14:textId="77777777" w:rsidR="00AA71FF" w:rsidRDefault="00AA71FF">
    <w:pPr>
      <w:pStyle w:val="Kopfzeile"/>
    </w:pPr>
    <w:r>
      <w:rPr>
        <w:noProof/>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9E3E" w14:textId="234D6C22" w:rsidR="00AA71FF" w:rsidRDefault="00D27FA7">
    <w:pPr>
      <w:pStyle w:val="Kopfzeile"/>
    </w:pPr>
    <w:r>
      <w:rPr>
        <w:noProof/>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21499">
    <w:abstractNumId w:val="1"/>
  </w:num>
  <w:num w:numId="2" w16cid:durableId="206618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9DF08C-7807-41D6-9C43-A80B82C597FC}"/>
    <w:docVar w:name="dgnword-eventsink" w:val="1509884001728"/>
  </w:docVars>
  <w:rsids>
    <w:rsidRoot w:val="00C20ABE"/>
    <w:rsid w:val="00002FE4"/>
    <w:rsid w:val="00020DF6"/>
    <w:rsid w:val="000239E0"/>
    <w:rsid w:val="000305A7"/>
    <w:rsid w:val="00033A93"/>
    <w:rsid w:val="00037004"/>
    <w:rsid w:val="00037181"/>
    <w:rsid w:val="00045CCB"/>
    <w:rsid w:val="00045EC1"/>
    <w:rsid w:val="00050246"/>
    <w:rsid w:val="00050B21"/>
    <w:rsid w:val="00051C23"/>
    <w:rsid w:val="00055061"/>
    <w:rsid w:val="00056D21"/>
    <w:rsid w:val="00061F0F"/>
    <w:rsid w:val="00063C5C"/>
    <w:rsid w:val="000669AC"/>
    <w:rsid w:val="00072B79"/>
    <w:rsid w:val="000754D4"/>
    <w:rsid w:val="000826D3"/>
    <w:rsid w:val="000830B1"/>
    <w:rsid w:val="00084BB4"/>
    <w:rsid w:val="0008688B"/>
    <w:rsid w:val="00086FEA"/>
    <w:rsid w:val="0008764D"/>
    <w:rsid w:val="000911E0"/>
    <w:rsid w:val="00094299"/>
    <w:rsid w:val="00094AFB"/>
    <w:rsid w:val="000A3310"/>
    <w:rsid w:val="000A3978"/>
    <w:rsid w:val="000B3ECB"/>
    <w:rsid w:val="000B4536"/>
    <w:rsid w:val="000B4F31"/>
    <w:rsid w:val="000B5374"/>
    <w:rsid w:val="000C4250"/>
    <w:rsid w:val="000F48EF"/>
    <w:rsid w:val="001035AE"/>
    <w:rsid w:val="00103DB1"/>
    <w:rsid w:val="0011584A"/>
    <w:rsid w:val="00116FD9"/>
    <w:rsid w:val="00124A72"/>
    <w:rsid w:val="00134393"/>
    <w:rsid w:val="00134CAE"/>
    <w:rsid w:val="00136F0B"/>
    <w:rsid w:val="0013750A"/>
    <w:rsid w:val="0014196C"/>
    <w:rsid w:val="00154951"/>
    <w:rsid w:val="00155D3E"/>
    <w:rsid w:val="0016469A"/>
    <w:rsid w:val="00174055"/>
    <w:rsid w:val="001756C5"/>
    <w:rsid w:val="00175EBA"/>
    <w:rsid w:val="00176718"/>
    <w:rsid w:val="00176E45"/>
    <w:rsid w:val="00184DFD"/>
    <w:rsid w:val="00187ADB"/>
    <w:rsid w:val="001A5954"/>
    <w:rsid w:val="001A64BC"/>
    <w:rsid w:val="001A6CB9"/>
    <w:rsid w:val="001B2AF8"/>
    <w:rsid w:val="001B2F1E"/>
    <w:rsid w:val="001B4D1E"/>
    <w:rsid w:val="001B4FDA"/>
    <w:rsid w:val="001B5689"/>
    <w:rsid w:val="001C0B6D"/>
    <w:rsid w:val="001D79E0"/>
    <w:rsid w:val="001D7E4F"/>
    <w:rsid w:val="001E1B15"/>
    <w:rsid w:val="001F1761"/>
    <w:rsid w:val="001F23CC"/>
    <w:rsid w:val="001F3B9C"/>
    <w:rsid w:val="001F77CD"/>
    <w:rsid w:val="00202D29"/>
    <w:rsid w:val="0020486A"/>
    <w:rsid w:val="0020682D"/>
    <w:rsid w:val="00212DB0"/>
    <w:rsid w:val="00217591"/>
    <w:rsid w:val="002203C5"/>
    <w:rsid w:val="00221A3B"/>
    <w:rsid w:val="00222D48"/>
    <w:rsid w:val="00222DA7"/>
    <w:rsid w:val="0022318D"/>
    <w:rsid w:val="00224317"/>
    <w:rsid w:val="00226039"/>
    <w:rsid w:val="002266EC"/>
    <w:rsid w:val="00232355"/>
    <w:rsid w:val="00243ED0"/>
    <w:rsid w:val="00254A77"/>
    <w:rsid w:val="00255413"/>
    <w:rsid w:val="00260D1D"/>
    <w:rsid w:val="002634B2"/>
    <w:rsid w:val="00265ACC"/>
    <w:rsid w:val="00265DBC"/>
    <w:rsid w:val="00276D0B"/>
    <w:rsid w:val="00281584"/>
    <w:rsid w:val="00282862"/>
    <w:rsid w:val="00282C88"/>
    <w:rsid w:val="00287753"/>
    <w:rsid w:val="00287B82"/>
    <w:rsid w:val="002929E3"/>
    <w:rsid w:val="00294F44"/>
    <w:rsid w:val="00297FE2"/>
    <w:rsid w:val="002A2144"/>
    <w:rsid w:val="002B0939"/>
    <w:rsid w:val="002B28E2"/>
    <w:rsid w:val="002B4DD4"/>
    <w:rsid w:val="002C2152"/>
    <w:rsid w:val="002D0BC1"/>
    <w:rsid w:val="002E0D44"/>
    <w:rsid w:val="002F3D8A"/>
    <w:rsid w:val="003021AA"/>
    <w:rsid w:val="00305F42"/>
    <w:rsid w:val="00306232"/>
    <w:rsid w:val="00310D6E"/>
    <w:rsid w:val="00311C85"/>
    <w:rsid w:val="00315470"/>
    <w:rsid w:val="00325E66"/>
    <w:rsid w:val="00325FAB"/>
    <w:rsid w:val="003268FA"/>
    <w:rsid w:val="00347BC6"/>
    <w:rsid w:val="00352EF8"/>
    <w:rsid w:val="003608CA"/>
    <w:rsid w:val="00371FBD"/>
    <w:rsid w:val="003733E8"/>
    <w:rsid w:val="00376AF8"/>
    <w:rsid w:val="003803DB"/>
    <w:rsid w:val="00381B41"/>
    <w:rsid w:val="0038642F"/>
    <w:rsid w:val="003941E2"/>
    <w:rsid w:val="003951C7"/>
    <w:rsid w:val="003A74D5"/>
    <w:rsid w:val="003B5F82"/>
    <w:rsid w:val="003B688B"/>
    <w:rsid w:val="003C2A8C"/>
    <w:rsid w:val="003D7BB1"/>
    <w:rsid w:val="003E5126"/>
    <w:rsid w:val="003E518C"/>
    <w:rsid w:val="003E69F5"/>
    <w:rsid w:val="003F1726"/>
    <w:rsid w:val="00400ADD"/>
    <w:rsid w:val="00405BB8"/>
    <w:rsid w:val="00412E42"/>
    <w:rsid w:val="00417670"/>
    <w:rsid w:val="00425B61"/>
    <w:rsid w:val="00432A44"/>
    <w:rsid w:val="004345E3"/>
    <w:rsid w:val="00440635"/>
    <w:rsid w:val="00440CF6"/>
    <w:rsid w:val="0044311F"/>
    <w:rsid w:val="004468AD"/>
    <w:rsid w:val="00451014"/>
    <w:rsid w:val="00462CEE"/>
    <w:rsid w:val="00463677"/>
    <w:rsid w:val="00466223"/>
    <w:rsid w:val="004778B0"/>
    <w:rsid w:val="004A00C1"/>
    <w:rsid w:val="004A20F1"/>
    <w:rsid w:val="004A53F6"/>
    <w:rsid w:val="004B612E"/>
    <w:rsid w:val="004B6964"/>
    <w:rsid w:val="004B6AE4"/>
    <w:rsid w:val="004B74E9"/>
    <w:rsid w:val="004C2FCF"/>
    <w:rsid w:val="004C3779"/>
    <w:rsid w:val="004C6B95"/>
    <w:rsid w:val="004D1075"/>
    <w:rsid w:val="004E574D"/>
    <w:rsid w:val="004F4272"/>
    <w:rsid w:val="004F52C8"/>
    <w:rsid w:val="004F54F5"/>
    <w:rsid w:val="004F59CB"/>
    <w:rsid w:val="005068A8"/>
    <w:rsid w:val="00515BBA"/>
    <w:rsid w:val="005163F8"/>
    <w:rsid w:val="00516475"/>
    <w:rsid w:val="005201D7"/>
    <w:rsid w:val="0052494E"/>
    <w:rsid w:val="0052735D"/>
    <w:rsid w:val="00532F89"/>
    <w:rsid w:val="00533A15"/>
    <w:rsid w:val="00534230"/>
    <w:rsid w:val="0054013B"/>
    <w:rsid w:val="00540D37"/>
    <w:rsid w:val="00540FD3"/>
    <w:rsid w:val="00541C3F"/>
    <w:rsid w:val="00544FFF"/>
    <w:rsid w:val="0054716F"/>
    <w:rsid w:val="005471FF"/>
    <w:rsid w:val="005547FB"/>
    <w:rsid w:val="005575B7"/>
    <w:rsid w:val="0056598B"/>
    <w:rsid w:val="005679FD"/>
    <w:rsid w:val="00584F36"/>
    <w:rsid w:val="0058749D"/>
    <w:rsid w:val="00587655"/>
    <w:rsid w:val="00590AAF"/>
    <w:rsid w:val="00595323"/>
    <w:rsid w:val="00595C5C"/>
    <w:rsid w:val="00597D67"/>
    <w:rsid w:val="005A049F"/>
    <w:rsid w:val="005A21CF"/>
    <w:rsid w:val="005B057C"/>
    <w:rsid w:val="005B310A"/>
    <w:rsid w:val="005B61C9"/>
    <w:rsid w:val="005B6C15"/>
    <w:rsid w:val="005C125C"/>
    <w:rsid w:val="005D0193"/>
    <w:rsid w:val="005D4097"/>
    <w:rsid w:val="005D5548"/>
    <w:rsid w:val="005E6813"/>
    <w:rsid w:val="005F31D7"/>
    <w:rsid w:val="005F5230"/>
    <w:rsid w:val="00600AFF"/>
    <w:rsid w:val="006021BD"/>
    <w:rsid w:val="00613E4B"/>
    <w:rsid w:val="00615DE3"/>
    <w:rsid w:val="006160D6"/>
    <w:rsid w:val="006205C5"/>
    <w:rsid w:val="006249BC"/>
    <w:rsid w:val="006322C6"/>
    <w:rsid w:val="00633601"/>
    <w:rsid w:val="006336F5"/>
    <w:rsid w:val="00633776"/>
    <w:rsid w:val="00644E4A"/>
    <w:rsid w:val="006471C8"/>
    <w:rsid w:val="00650B55"/>
    <w:rsid w:val="00653961"/>
    <w:rsid w:val="00653D55"/>
    <w:rsid w:val="00657E7D"/>
    <w:rsid w:val="00660CC0"/>
    <w:rsid w:val="006661D2"/>
    <w:rsid w:val="00672990"/>
    <w:rsid w:val="00684E7F"/>
    <w:rsid w:val="0068542D"/>
    <w:rsid w:val="00686A4A"/>
    <w:rsid w:val="0069578E"/>
    <w:rsid w:val="006A7435"/>
    <w:rsid w:val="006A74E4"/>
    <w:rsid w:val="006B570F"/>
    <w:rsid w:val="006B5B10"/>
    <w:rsid w:val="006B7911"/>
    <w:rsid w:val="006C3D82"/>
    <w:rsid w:val="006D3592"/>
    <w:rsid w:val="006D5764"/>
    <w:rsid w:val="006D7438"/>
    <w:rsid w:val="006E24F8"/>
    <w:rsid w:val="006E5E7E"/>
    <w:rsid w:val="006E7802"/>
    <w:rsid w:val="006F1B37"/>
    <w:rsid w:val="006F233A"/>
    <w:rsid w:val="006F501E"/>
    <w:rsid w:val="007041DD"/>
    <w:rsid w:val="00706A16"/>
    <w:rsid w:val="0071122B"/>
    <w:rsid w:val="007116F7"/>
    <w:rsid w:val="00713E7B"/>
    <w:rsid w:val="007158AC"/>
    <w:rsid w:val="00721685"/>
    <w:rsid w:val="00721809"/>
    <w:rsid w:val="00724819"/>
    <w:rsid w:val="00725C16"/>
    <w:rsid w:val="007275B3"/>
    <w:rsid w:val="00733071"/>
    <w:rsid w:val="007365EF"/>
    <w:rsid w:val="00737D82"/>
    <w:rsid w:val="00741B4A"/>
    <w:rsid w:val="00746C07"/>
    <w:rsid w:val="00747182"/>
    <w:rsid w:val="00747945"/>
    <w:rsid w:val="00754AC2"/>
    <w:rsid w:val="00756B94"/>
    <w:rsid w:val="00756E22"/>
    <w:rsid w:val="0077421C"/>
    <w:rsid w:val="00776D4F"/>
    <w:rsid w:val="0078006D"/>
    <w:rsid w:val="00782414"/>
    <w:rsid w:val="00784B27"/>
    <w:rsid w:val="00792422"/>
    <w:rsid w:val="007A1141"/>
    <w:rsid w:val="007A4DF8"/>
    <w:rsid w:val="007B5EBF"/>
    <w:rsid w:val="007C260B"/>
    <w:rsid w:val="007D0954"/>
    <w:rsid w:val="007D580F"/>
    <w:rsid w:val="007E32EF"/>
    <w:rsid w:val="007E7058"/>
    <w:rsid w:val="007F35B3"/>
    <w:rsid w:val="00806A25"/>
    <w:rsid w:val="00811E00"/>
    <w:rsid w:val="00812979"/>
    <w:rsid w:val="00814E95"/>
    <w:rsid w:val="00824F79"/>
    <w:rsid w:val="008263EA"/>
    <w:rsid w:val="00830622"/>
    <w:rsid w:val="008333C9"/>
    <w:rsid w:val="008340AF"/>
    <w:rsid w:val="008364AF"/>
    <w:rsid w:val="0083766B"/>
    <w:rsid w:val="00844776"/>
    <w:rsid w:val="008473D6"/>
    <w:rsid w:val="0085220B"/>
    <w:rsid w:val="00861F62"/>
    <w:rsid w:val="00866D04"/>
    <w:rsid w:val="00871B41"/>
    <w:rsid w:val="00873A68"/>
    <w:rsid w:val="008879EF"/>
    <w:rsid w:val="00891709"/>
    <w:rsid w:val="008A03F0"/>
    <w:rsid w:val="008B79FC"/>
    <w:rsid w:val="008C035F"/>
    <w:rsid w:val="008C64FD"/>
    <w:rsid w:val="008D29EC"/>
    <w:rsid w:val="008D2C6F"/>
    <w:rsid w:val="008D6BC5"/>
    <w:rsid w:val="008E305D"/>
    <w:rsid w:val="008E46C2"/>
    <w:rsid w:val="008E76CE"/>
    <w:rsid w:val="008F689B"/>
    <w:rsid w:val="008F6921"/>
    <w:rsid w:val="0090226F"/>
    <w:rsid w:val="009031A1"/>
    <w:rsid w:val="00903B2F"/>
    <w:rsid w:val="00913848"/>
    <w:rsid w:val="00917A25"/>
    <w:rsid w:val="00920A25"/>
    <w:rsid w:val="0092212B"/>
    <w:rsid w:val="00922BBA"/>
    <w:rsid w:val="00932B2C"/>
    <w:rsid w:val="00934564"/>
    <w:rsid w:val="009441CC"/>
    <w:rsid w:val="00945567"/>
    <w:rsid w:val="00945957"/>
    <w:rsid w:val="00947208"/>
    <w:rsid w:val="00953E51"/>
    <w:rsid w:val="0096682D"/>
    <w:rsid w:val="0097187F"/>
    <w:rsid w:val="00977F37"/>
    <w:rsid w:val="0098122D"/>
    <w:rsid w:val="00985D31"/>
    <w:rsid w:val="00993108"/>
    <w:rsid w:val="009A60B5"/>
    <w:rsid w:val="009B52E1"/>
    <w:rsid w:val="009B5B18"/>
    <w:rsid w:val="009C224F"/>
    <w:rsid w:val="009D1313"/>
    <w:rsid w:val="009D72B3"/>
    <w:rsid w:val="009E1168"/>
    <w:rsid w:val="009E37C1"/>
    <w:rsid w:val="009E63A8"/>
    <w:rsid w:val="009E6748"/>
    <w:rsid w:val="009E7E78"/>
    <w:rsid w:val="009F4875"/>
    <w:rsid w:val="009F4B83"/>
    <w:rsid w:val="009F553E"/>
    <w:rsid w:val="00A03BC9"/>
    <w:rsid w:val="00A11C8B"/>
    <w:rsid w:val="00A13115"/>
    <w:rsid w:val="00A15DF3"/>
    <w:rsid w:val="00A23942"/>
    <w:rsid w:val="00A32489"/>
    <w:rsid w:val="00A33C47"/>
    <w:rsid w:val="00A42BA3"/>
    <w:rsid w:val="00A43736"/>
    <w:rsid w:val="00A55BFA"/>
    <w:rsid w:val="00A63949"/>
    <w:rsid w:val="00A71B61"/>
    <w:rsid w:val="00A8471C"/>
    <w:rsid w:val="00A86983"/>
    <w:rsid w:val="00A913A1"/>
    <w:rsid w:val="00A91EEE"/>
    <w:rsid w:val="00A9689C"/>
    <w:rsid w:val="00AA056C"/>
    <w:rsid w:val="00AA5F50"/>
    <w:rsid w:val="00AA6940"/>
    <w:rsid w:val="00AA71FF"/>
    <w:rsid w:val="00AC0DC5"/>
    <w:rsid w:val="00AC65EB"/>
    <w:rsid w:val="00AD0FB9"/>
    <w:rsid w:val="00AD2652"/>
    <w:rsid w:val="00AD30B2"/>
    <w:rsid w:val="00AF2AB6"/>
    <w:rsid w:val="00AF2EFA"/>
    <w:rsid w:val="00AF456C"/>
    <w:rsid w:val="00B021D9"/>
    <w:rsid w:val="00B03AB7"/>
    <w:rsid w:val="00B0451D"/>
    <w:rsid w:val="00B20CB1"/>
    <w:rsid w:val="00B22F99"/>
    <w:rsid w:val="00B35591"/>
    <w:rsid w:val="00B404F5"/>
    <w:rsid w:val="00B413D2"/>
    <w:rsid w:val="00B4257F"/>
    <w:rsid w:val="00B4435E"/>
    <w:rsid w:val="00B46CB7"/>
    <w:rsid w:val="00B54275"/>
    <w:rsid w:val="00B54EDF"/>
    <w:rsid w:val="00B55454"/>
    <w:rsid w:val="00B56FB0"/>
    <w:rsid w:val="00B6027A"/>
    <w:rsid w:val="00B6310E"/>
    <w:rsid w:val="00B67C20"/>
    <w:rsid w:val="00B76905"/>
    <w:rsid w:val="00B77EB5"/>
    <w:rsid w:val="00B879A9"/>
    <w:rsid w:val="00B87E2D"/>
    <w:rsid w:val="00B906BF"/>
    <w:rsid w:val="00B95B26"/>
    <w:rsid w:val="00B9685F"/>
    <w:rsid w:val="00BB4037"/>
    <w:rsid w:val="00BB488B"/>
    <w:rsid w:val="00BB6D02"/>
    <w:rsid w:val="00BC53F3"/>
    <w:rsid w:val="00BC5F83"/>
    <w:rsid w:val="00BD0B08"/>
    <w:rsid w:val="00BD18CF"/>
    <w:rsid w:val="00BD54BC"/>
    <w:rsid w:val="00BD7FC1"/>
    <w:rsid w:val="00BE0740"/>
    <w:rsid w:val="00BE1DF0"/>
    <w:rsid w:val="00BE222C"/>
    <w:rsid w:val="00BE4462"/>
    <w:rsid w:val="00BF1F1F"/>
    <w:rsid w:val="00BF4B52"/>
    <w:rsid w:val="00C00156"/>
    <w:rsid w:val="00C07DFE"/>
    <w:rsid w:val="00C119A4"/>
    <w:rsid w:val="00C14D63"/>
    <w:rsid w:val="00C17ABB"/>
    <w:rsid w:val="00C20ABE"/>
    <w:rsid w:val="00C2400D"/>
    <w:rsid w:val="00C246A4"/>
    <w:rsid w:val="00C24730"/>
    <w:rsid w:val="00C2473B"/>
    <w:rsid w:val="00C34BB4"/>
    <w:rsid w:val="00C35F64"/>
    <w:rsid w:val="00C40909"/>
    <w:rsid w:val="00C50608"/>
    <w:rsid w:val="00C50EEA"/>
    <w:rsid w:val="00C52F5E"/>
    <w:rsid w:val="00C6201A"/>
    <w:rsid w:val="00C632B0"/>
    <w:rsid w:val="00C70BC5"/>
    <w:rsid w:val="00C720B4"/>
    <w:rsid w:val="00C72C79"/>
    <w:rsid w:val="00C75E59"/>
    <w:rsid w:val="00C77507"/>
    <w:rsid w:val="00C84827"/>
    <w:rsid w:val="00C94BE7"/>
    <w:rsid w:val="00CA426F"/>
    <w:rsid w:val="00CA5640"/>
    <w:rsid w:val="00CB1A0E"/>
    <w:rsid w:val="00CB4220"/>
    <w:rsid w:val="00CB6D95"/>
    <w:rsid w:val="00CB71DA"/>
    <w:rsid w:val="00CC2FED"/>
    <w:rsid w:val="00CC4702"/>
    <w:rsid w:val="00CC5A03"/>
    <w:rsid w:val="00CD6033"/>
    <w:rsid w:val="00CD6C03"/>
    <w:rsid w:val="00CD7F12"/>
    <w:rsid w:val="00CE2942"/>
    <w:rsid w:val="00CE2F03"/>
    <w:rsid w:val="00CE3DD5"/>
    <w:rsid w:val="00CE6B0E"/>
    <w:rsid w:val="00CE713B"/>
    <w:rsid w:val="00CE716B"/>
    <w:rsid w:val="00CF5093"/>
    <w:rsid w:val="00D0011B"/>
    <w:rsid w:val="00D009C7"/>
    <w:rsid w:val="00D0462B"/>
    <w:rsid w:val="00D1339A"/>
    <w:rsid w:val="00D147F2"/>
    <w:rsid w:val="00D20905"/>
    <w:rsid w:val="00D22D1C"/>
    <w:rsid w:val="00D23D6F"/>
    <w:rsid w:val="00D27FA7"/>
    <w:rsid w:val="00D367C5"/>
    <w:rsid w:val="00D41A55"/>
    <w:rsid w:val="00D43706"/>
    <w:rsid w:val="00D61F87"/>
    <w:rsid w:val="00D6493E"/>
    <w:rsid w:val="00D729AD"/>
    <w:rsid w:val="00D72C7D"/>
    <w:rsid w:val="00D742B3"/>
    <w:rsid w:val="00D84E1A"/>
    <w:rsid w:val="00D84EA8"/>
    <w:rsid w:val="00D90DDF"/>
    <w:rsid w:val="00D963E8"/>
    <w:rsid w:val="00DB0D56"/>
    <w:rsid w:val="00DC31D5"/>
    <w:rsid w:val="00DC6DC9"/>
    <w:rsid w:val="00DD0C92"/>
    <w:rsid w:val="00DD2877"/>
    <w:rsid w:val="00DE0171"/>
    <w:rsid w:val="00DE0AF3"/>
    <w:rsid w:val="00DF671B"/>
    <w:rsid w:val="00E02434"/>
    <w:rsid w:val="00E12CC8"/>
    <w:rsid w:val="00E14C2E"/>
    <w:rsid w:val="00E1595E"/>
    <w:rsid w:val="00E17ED3"/>
    <w:rsid w:val="00E2132C"/>
    <w:rsid w:val="00E24D2B"/>
    <w:rsid w:val="00E25316"/>
    <w:rsid w:val="00E25EA6"/>
    <w:rsid w:val="00E35B17"/>
    <w:rsid w:val="00E36D14"/>
    <w:rsid w:val="00E43F92"/>
    <w:rsid w:val="00E50F0C"/>
    <w:rsid w:val="00E51342"/>
    <w:rsid w:val="00E56D02"/>
    <w:rsid w:val="00E56FA0"/>
    <w:rsid w:val="00E570A5"/>
    <w:rsid w:val="00E6109E"/>
    <w:rsid w:val="00E62CD3"/>
    <w:rsid w:val="00E63FF5"/>
    <w:rsid w:val="00E71A3D"/>
    <w:rsid w:val="00E71F83"/>
    <w:rsid w:val="00E738CC"/>
    <w:rsid w:val="00E80F61"/>
    <w:rsid w:val="00E81C3E"/>
    <w:rsid w:val="00E87C30"/>
    <w:rsid w:val="00E934B6"/>
    <w:rsid w:val="00E967F9"/>
    <w:rsid w:val="00EA0006"/>
    <w:rsid w:val="00EB06FE"/>
    <w:rsid w:val="00EB0EC8"/>
    <w:rsid w:val="00EB5C82"/>
    <w:rsid w:val="00EB6F85"/>
    <w:rsid w:val="00EC129C"/>
    <w:rsid w:val="00EC1FC7"/>
    <w:rsid w:val="00EC7DD6"/>
    <w:rsid w:val="00ED7C6C"/>
    <w:rsid w:val="00EE3D40"/>
    <w:rsid w:val="00EE44D8"/>
    <w:rsid w:val="00EE76EF"/>
    <w:rsid w:val="00EE7975"/>
    <w:rsid w:val="00EF0F6E"/>
    <w:rsid w:val="00EF47CA"/>
    <w:rsid w:val="00EF488E"/>
    <w:rsid w:val="00F000B9"/>
    <w:rsid w:val="00F05658"/>
    <w:rsid w:val="00F061C8"/>
    <w:rsid w:val="00F06D86"/>
    <w:rsid w:val="00F13047"/>
    <w:rsid w:val="00F2025D"/>
    <w:rsid w:val="00F246AD"/>
    <w:rsid w:val="00F25A73"/>
    <w:rsid w:val="00F30B0B"/>
    <w:rsid w:val="00F33619"/>
    <w:rsid w:val="00F4187B"/>
    <w:rsid w:val="00F43F8F"/>
    <w:rsid w:val="00F45355"/>
    <w:rsid w:val="00F4623D"/>
    <w:rsid w:val="00F5241A"/>
    <w:rsid w:val="00F54D31"/>
    <w:rsid w:val="00F559B4"/>
    <w:rsid w:val="00F579CD"/>
    <w:rsid w:val="00F6603F"/>
    <w:rsid w:val="00F67805"/>
    <w:rsid w:val="00F67B32"/>
    <w:rsid w:val="00F87587"/>
    <w:rsid w:val="00F94B27"/>
    <w:rsid w:val="00F95EC7"/>
    <w:rsid w:val="00FA3B10"/>
    <w:rsid w:val="00FA4851"/>
    <w:rsid w:val="00FB471E"/>
    <w:rsid w:val="00FB5F40"/>
    <w:rsid w:val="00FB68D3"/>
    <w:rsid w:val="00FC2139"/>
    <w:rsid w:val="00FC2C9A"/>
    <w:rsid w:val="00FC311D"/>
    <w:rsid w:val="00FC6DA0"/>
    <w:rsid w:val="00FC7275"/>
    <w:rsid w:val="00FC78BD"/>
    <w:rsid w:val="00FD1968"/>
    <w:rsid w:val="00FD4811"/>
    <w:rsid w:val="00FE3371"/>
    <w:rsid w:val="00FE4737"/>
    <w:rsid w:val="00FE7A98"/>
    <w:rsid w:val="00FE7F7B"/>
    <w:rsid w:val="00FF0C9F"/>
    <w:rsid w:val="00FF22A5"/>
    <w:rsid w:val="00FF5B91"/>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39712547">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20754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Props1.xml><?xml version="1.0" encoding="utf-8"?>
<ds:datastoreItem xmlns:ds="http://schemas.openxmlformats.org/officeDocument/2006/customXml" ds:itemID="{B2208B23-D24B-474D-AF56-0064456EF7F8}">
  <ds:schemaRefs>
    <ds:schemaRef ds:uri="http://schemas.openxmlformats.org/officeDocument/2006/bibliography"/>
  </ds:schemaRefs>
</ds:datastoreItem>
</file>

<file path=customXml/itemProps2.xml><?xml version="1.0" encoding="utf-8"?>
<ds:datastoreItem xmlns:ds="http://schemas.openxmlformats.org/officeDocument/2006/customXml" ds:itemID="{02E2D44A-B120-470F-BD04-19C3FA9404B1}">
  <ds:schemaRefs>
    <ds:schemaRef ds:uri="https://www.novapath.de/xmlns"/>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5170</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4</cp:revision>
  <cp:lastPrinted>2014-03-05T12:39:00Z</cp:lastPrinted>
  <dcterms:created xsi:type="dcterms:W3CDTF">2025-01-10T13:41:00Z</dcterms:created>
  <dcterms:modified xsi:type="dcterms:W3CDTF">2025-01-15T10:41:00Z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